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134"/>
        <w:gridCol w:w="1449"/>
      </w:tblGrid>
      <w:tr w:rsidR="00DD0DFC" w:rsidTr="00A30EB7">
        <w:tc>
          <w:tcPr>
            <w:tcW w:w="9212" w:type="dxa"/>
            <w:gridSpan w:val="5"/>
          </w:tcPr>
          <w:p w:rsidR="00DD0DFC" w:rsidRDefault="00DD0DFC" w:rsidP="00A3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Kalkulace nabídkové ceny automobilu A</w:t>
            </w: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bez DPH v Kč</w:t>
            </w: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%</w:t>
            </w: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Kč</w:t>
            </w: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vč. DPH v Kč</w:t>
            </w: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sz w:val="20"/>
                <w:szCs w:val="20"/>
              </w:rPr>
              <w:t>Měsíční splátka, vč. pojistného v souvislosti s dodáním automobilu A (pojištění musí krýt všechny možné škody na automobilu vč. totální škody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Hodnota všech splátek v souvislosti s dodáním automobilu A dle návrhu smlouvy v souvislosti s dodáním automobilu (60 měsíčních splátek)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Ostatní náklady spojené s dodávkou automobilu nezahrnuté v měsíční splátce a hrazené jednorázově (zejm. doprava automobilu A do sídla zadavatele, školení, zbytková cena automobilu A pro odkup automobilu)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CD2">
              <w:rPr>
                <w:rFonts w:ascii="Times New Roman" w:hAnsi="Times New Roman" w:cs="Times New Roman"/>
                <w:b/>
                <w:sz w:val="20"/>
                <w:szCs w:val="20"/>
              </w:rPr>
              <w:t>cena za dodání (veškeré náklady zadavatele spojené se smlouvou a dodáním automobilu A)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0DFC" w:rsidRDefault="00DD0DFC" w:rsidP="00DD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DFC" w:rsidRPr="00795723" w:rsidRDefault="00DD0DFC" w:rsidP="00DD0D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134"/>
        <w:gridCol w:w="1449"/>
      </w:tblGrid>
      <w:tr w:rsidR="00DD0DFC" w:rsidTr="00A30EB7">
        <w:tc>
          <w:tcPr>
            <w:tcW w:w="9212" w:type="dxa"/>
            <w:gridSpan w:val="5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Kalkulace nabídkové ceny automobilu B</w:t>
            </w: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bez DPH v Kč</w:t>
            </w: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%</w:t>
            </w: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Kč</w:t>
            </w: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vč. DPH v Kč</w:t>
            </w: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sz w:val="20"/>
                <w:szCs w:val="20"/>
              </w:rPr>
              <w:t xml:space="preserve">Měsíční splátka, vč. pojistného v souvislosti s dodáním automobilu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Pr="000706C7">
              <w:rPr>
                <w:rFonts w:ascii="Times New Roman" w:hAnsi="Times New Roman" w:cs="Times New Roman"/>
                <w:sz w:val="20"/>
                <w:szCs w:val="20"/>
              </w:rPr>
              <w:t xml:space="preserve"> (pojištění musí krýt všechny možné škody na automobilu vč. totální škody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Hodnota všech splátek v souvislosti s dodáním automobilu B dle návrhu smlouvy v souvislosti s dodáním automobilu (60 měsíčních splátek)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Ostatní náklady spojené s dodávkou automobilu nezahrnuté v měsíční splátce a hrazené jednorázově (zejm. doprava automobilu B do sídla zadavatele, školení, zbytková cena automobilu B pro odkup automobilu)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cena za dodání (veškeré náklady zadavatele spojené se smlouvou a dodáním automobilu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  <w:r w:rsidRPr="00F14CD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0DFC" w:rsidRDefault="00DD0DFC" w:rsidP="00DD0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134"/>
        <w:gridCol w:w="1449"/>
      </w:tblGrid>
      <w:tr w:rsidR="00DD0DFC" w:rsidTr="00A30EB7">
        <w:tc>
          <w:tcPr>
            <w:tcW w:w="9212" w:type="dxa"/>
            <w:gridSpan w:val="5"/>
          </w:tcPr>
          <w:p w:rsidR="00DD0DFC" w:rsidRDefault="00DD0DFC" w:rsidP="00A30E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Kalkulace nabídkové ceny automobilu C</w:t>
            </w:r>
          </w:p>
        </w:tc>
      </w:tr>
      <w:tr w:rsidR="00DD0DFC" w:rsidRPr="000706C7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bez DPH v Kč</w:t>
            </w: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%</w:t>
            </w: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Kč</w:t>
            </w: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vč. DPH v Kč</w:t>
            </w:r>
          </w:p>
        </w:tc>
      </w:tr>
      <w:tr w:rsidR="00DD0DFC" w:rsidRPr="000706C7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sz w:val="20"/>
                <w:szCs w:val="20"/>
              </w:rPr>
              <w:t xml:space="preserve">Měsíční splátka, vč. pojistného v souvislosti s dodáním automobilu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0706C7">
              <w:rPr>
                <w:rFonts w:ascii="Times New Roman" w:hAnsi="Times New Roman" w:cs="Times New Roman"/>
                <w:sz w:val="20"/>
                <w:szCs w:val="20"/>
              </w:rPr>
              <w:t xml:space="preserve"> (pojištění musí krýt všechny možné škody na automobilu vč. totální škody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RPr="000706C7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Hodnota všech splátek v souvislosti s dodáním automobilu C dle návrhu smlouvy v souvislosti s dodáním automobilu (60 měsíčních splátek)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RPr="000706C7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Ostatní náklady spojené s dodávkou automobilu nezahrnuté v měsíční splátce a hrazené jednorázově (zejm. doprava automobilu C do sídla zadavatele,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školení, zbytková cena automobilu C pro odkup automobilu)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D0DFC" w:rsidRPr="000706C7" w:rsidTr="00A30EB7">
        <w:tc>
          <w:tcPr>
            <w:tcW w:w="351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4CD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cena za dodání (veškeré náklady zadavatele spojené se smlouvou a dodáním automobilu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  <w:r w:rsidRPr="00F14CD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D0DFC" w:rsidRDefault="00DD0DFC" w:rsidP="00DD0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DFC" w:rsidRDefault="00DD0DFC" w:rsidP="00DD0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1560"/>
        <w:gridCol w:w="1559"/>
        <w:gridCol w:w="1134"/>
        <w:gridCol w:w="1449"/>
      </w:tblGrid>
      <w:tr w:rsidR="00DD0DFC" w:rsidTr="00A30EB7">
        <w:tc>
          <w:tcPr>
            <w:tcW w:w="9212" w:type="dxa"/>
            <w:gridSpan w:val="5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Celkové náklady zadavatele v rámci dodání automobilu A, B a C</w:t>
            </w:r>
          </w:p>
        </w:tc>
      </w:tr>
      <w:tr w:rsidR="00DD0DFC" w:rsidTr="00A30EB7">
        <w:tc>
          <w:tcPr>
            <w:tcW w:w="351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bez DPH v Kč</w:t>
            </w:r>
          </w:p>
        </w:tc>
        <w:tc>
          <w:tcPr>
            <w:tcW w:w="155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%</w:t>
            </w:r>
          </w:p>
        </w:tc>
        <w:tc>
          <w:tcPr>
            <w:tcW w:w="1134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Výše DPH v Kč</w:t>
            </w:r>
          </w:p>
        </w:tc>
        <w:tc>
          <w:tcPr>
            <w:tcW w:w="1449" w:type="dxa"/>
          </w:tcPr>
          <w:p w:rsidR="00DD0DFC" w:rsidRPr="000706C7" w:rsidRDefault="00DD0DFC" w:rsidP="00A30EB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06C7">
              <w:rPr>
                <w:rFonts w:ascii="Times New Roman" w:hAnsi="Times New Roman" w:cs="Times New Roman"/>
                <w:b/>
                <w:sz w:val="20"/>
                <w:szCs w:val="20"/>
              </w:rPr>
              <w:t>Cena vč. DPH v Kč</w:t>
            </w:r>
          </w:p>
        </w:tc>
      </w:tr>
      <w:tr w:rsidR="00DD0DFC" w:rsidTr="00A30EB7">
        <w:tc>
          <w:tcPr>
            <w:tcW w:w="351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Celkové náklady zadavatele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finanční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leasingu</w:t>
            </w: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automobilu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56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Celkové náklady zadavatele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finanční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leasingu</w:t>
            </w: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automobilu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 </w:t>
            </w:r>
          </w:p>
        </w:tc>
        <w:tc>
          <w:tcPr>
            <w:tcW w:w="156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795723" w:rsidRDefault="00DD0DFC" w:rsidP="00A30E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Celkové náklady zadavatele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finanční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leasingu</w:t>
            </w:r>
            <w:r w:rsidRPr="0079572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automobilu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56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0DFC" w:rsidTr="00A30EB7">
        <w:tc>
          <w:tcPr>
            <w:tcW w:w="3510" w:type="dxa"/>
          </w:tcPr>
          <w:p w:rsidR="00DD0DFC" w:rsidRPr="00795723" w:rsidRDefault="00DD0DFC" w:rsidP="00A30E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Celková nabídková cena (součet nákladů za finanční leasing automobilu A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 a C) – bude předmětem hodnocení</w:t>
            </w:r>
          </w:p>
        </w:tc>
        <w:tc>
          <w:tcPr>
            <w:tcW w:w="1560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9" w:type="dxa"/>
          </w:tcPr>
          <w:p w:rsidR="00DD0DFC" w:rsidRDefault="00DD0DFC" w:rsidP="00A30EB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0DFC" w:rsidRDefault="00DD0DFC" w:rsidP="00DD0DF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61A7" w:rsidRDefault="006B61A7">
      <w:bookmarkStart w:id="0" w:name="_GoBack"/>
      <w:bookmarkEnd w:id="0"/>
    </w:p>
    <w:sectPr w:rsidR="006B61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DFC"/>
    <w:rsid w:val="006B61A7"/>
    <w:rsid w:val="00DD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0DF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D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D0DF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D0D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1</cp:revision>
  <dcterms:created xsi:type="dcterms:W3CDTF">2021-12-14T10:12:00Z</dcterms:created>
  <dcterms:modified xsi:type="dcterms:W3CDTF">2021-12-14T10:13:00Z</dcterms:modified>
</cp:coreProperties>
</file>